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1B0" w:rsidRDefault="00EA71B0" w:rsidP="00EA7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и науки Республики Татарстан</w:t>
      </w:r>
    </w:p>
    <w:p w:rsidR="00EA71B0" w:rsidRDefault="00EA71B0" w:rsidP="00EA7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ГАПОУ “Арский  агропромышленный  профессиональный колледж”</w:t>
      </w:r>
    </w:p>
    <w:p w:rsidR="00EA71B0" w:rsidRDefault="00EA71B0" w:rsidP="00EA7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1B0" w:rsidRDefault="00EA71B0" w:rsidP="00EA71B0">
      <w:pPr>
        <w:tabs>
          <w:tab w:val="left" w:pos="570"/>
          <w:tab w:val="left" w:pos="5925"/>
          <w:tab w:val="left" w:pos="6810"/>
          <w:tab w:val="left" w:pos="824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71B0" w:rsidRDefault="00EA71B0" w:rsidP="00EA71B0">
      <w:pPr>
        <w:tabs>
          <w:tab w:val="left" w:pos="570"/>
          <w:tab w:val="left" w:pos="5925"/>
          <w:tab w:val="left" w:pos="6810"/>
          <w:tab w:val="left" w:pos="82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«Утверждаю»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   </w:t>
      </w:r>
    </w:p>
    <w:p w:rsidR="00EA71B0" w:rsidRDefault="00EA71B0" w:rsidP="00EA71B0">
      <w:pPr>
        <w:tabs>
          <w:tab w:val="left" w:pos="645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комиссии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Директор ГАПОУ«ААПК»</w:t>
      </w:r>
    </w:p>
    <w:p w:rsidR="00EA71B0" w:rsidRDefault="00EA71B0" w:rsidP="00EA71B0">
      <w:pPr>
        <w:tabs>
          <w:tab w:val="left" w:pos="645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 августа 2018 г. </w:t>
      </w:r>
    </w:p>
    <w:p w:rsidR="00EA71B0" w:rsidRDefault="00EA71B0" w:rsidP="00EA71B0">
      <w:pPr>
        <w:tabs>
          <w:tab w:val="left" w:pos="645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Пред._____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А.Р.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1 декабря 2020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__________________</w:t>
      </w:r>
    </w:p>
    <w:p w:rsidR="00EA71B0" w:rsidRDefault="00EA71B0" w:rsidP="00EA71B0">
      <w:pPr>
        <w:tabs>
          <w:tab w:val="left" w:pos="633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Р.Р.Камалутдинов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EA71B0" w:rsidRDefault="00EA71B0" w:rsidP="00EA71B0">
      <w:pPr>
        <w:tabs>
          <w:tab w:val="left" w:pos="645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1B0" w:rsidRDefault="00EA71B0" w:rsidP="00EA71B0">
      <w:pPr>
        <w:tabs>
          <w:tab w:val="left" w:pos="4635"/>
          <w:tab w:val="left" w:pos="5805"/>
          <w:tab w:val="right" w:pos="9297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A71B0" w:rsidRDefault="00EA71B0" w:rsidP="00EA71B0">
      <w:pPr>
        <w:tabs>
          <w:tab w:val="right" w:pos="9297"/>
        </w:tabs>
        <w:spacing w:after="0" w:line="360" w:lineRule="auto"/>
        <w:ind w:left="6360" w:hangingChars="2650" w:hanging="6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</w:p>
    <w:p w:rsidR="00EA71B0" w:rsidRDefault="00EA71B0" w:rsidP="00EA71B0">
      <w:pPr>
        <w:suppressAutoHyphens/>
        <w:spacing w:after="0" w:line="240" w:lineRule="auto"/>
        <w:ind w:firstLineChars="717" w:firstLine="201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71B0" w:rsidRDefault="00EA71B0" w:rsidP="00EA71B0">
      <w:pPr>
        <w:suppressAutoHyphens/>
        <w:spacing w:after="0" w:line="240" w:lineRule="auto"/>
        <w:ind w:firstLineChars="717" w:firstLine="201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71B0" w:rsidRDefault="00EA71B0" w:rsidP="00EA71B0">
      <w:pPr>
        <w:suppressAutoHyphens/>
        <w:spacing w:after="0" w:line="240" w:lineRule="auto"/>
        <w:ind w:firstLineChars="717" w:firstLine="201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71B0" w:rsidRDefault="00EA71B0" w:rsidP="00EA71B0">
      <w:pPr>
        <w:suppressAutoHyphens/>
        <w:spacing w:after="0" w:line="240" w:lineRule="auto"/>
        <w:ind w:firstLineChars="717" w:firstLine="201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71B0" w:rsidRDefault="00EA71B0" w:rsidP="00EA71B0">
      <w:pPr>
        <w:suppressAutoHyphens/>
        <w:spacing w:after="0" w:line="240" w:lineRule="auto"/>
        <w:ind w:firstLineChars="717" w:firstLine="201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ПРОГРАММА УЧЕБНОЙ    ДИСЦИПЛИНЫ  </w:t>
      </w:r>
    </w:p>
    <w:p w:rsidR="00EA71B0" w:rsidRDefault="00EA71B0" w:rsidP="00EA7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«Основы безопасности жизнедеятельности»</w:t>
      </w:r>
    </w:p>
    <w:p w:rsidR="00EA71B0" w:rsidRDefault="00EA71B0" w:rsidP="00EA7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71B0" w:rsidRDefault="00EA71B0" w:rsidP="00EA7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Среднее профессиональное образование</w:t>
      </w:r>
    </w:p>
    <w:p w:rsidR="00EA71B0" w:rsidRDefault="00EA71B0" w:rsidP="00EA7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Программа подготовки специалиста среднего звена</w:t>
      </w:r>
    </w:p>
    <w:p w:rsidR="00EA71B0" w:rsidRDefault="00EA71B0" w:rsidP="00EA7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A71B0" w:rsidRDefault="00EA71B0" w:rsidP="00EA71B0">
      <w:pPr>
        <w:tabs>
          <w:tab w:val="left" w:pos="1635"/>
          <w:tab w:val="right" w:pos="9355"/>
        </w:tabs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  19.02.10 Технология продукции общественного питания</w:t>
      </w:r>
      <w:r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EA71B0" w:rsidRDefault="00EA71B0" w:rsidP="00EA7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обучения: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очная</w:t>
      </w:r>
    </w:p>
    <w:p w:rsidR="00EA71B0" w:rsidRDefault="00EA71B0" w:rsidP="00EA7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71B0" w:rsidRDefault="00EA71B0" w:rsidP="00EA7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A71B0" w:rsidRDefault="00EA71B0" w:rsidP="00EA7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A71B0" w:rsidRDefault="00EA71B0" w:rsidP="00EA7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</w:t>
      </w:r>
    </w:p>
    <w:p w:rsidR="00EA71B0" w:rsidRDefault="00EA71B0" w:rsidP="00EA7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1B0" w:rsidRDefault="00EA71B0" w:rsidP="00EA7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1B0" w:rsidRDefault="00EA71B0" w:rsidP="00EA7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1B0" w:rsidRDefault="00EA71B0" w:rsidP="00EA7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1B0" w:rsidRDefault="00EA71B0" w:rsidP="00EA7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1B0" w:rsidRDefault="00EA71B0" w:rsidP="00EA7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7D1258" w:rsidRDefault="007D1258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D1258" w:rsidRDefault="007D1258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D1258" w:rsidRDefault="007D1258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D1258" w:rsidRDefault="007D1258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D1258" w:rsidRDefault="007D1258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2018 г.</w:t>
      </w:r>
    </w:p>
    <w:p w:rsidR="00EA71B0" w:rsidRDefault="00EA71B0" w:rsidP="00EA71B0">
      <w:pPr>
        <w:tabs>
          <w:tab w:val="right" w:pos="9297"/>
        </w:tabs>
        <w:spacing w:after="0" w:line="360" w:lineRule="auto"/>
        <w:rPr>
          <w:rFonts w:asciiTheme="majorHAnsi" w:eastAsiaTheme="majorEastAsia" w:hAnsiTheme="majorHAnsi" w:cstheme="majorBidi"/>
          <w:bCs/>
          <w:color w:val="365F91" w:themeColor="accent1" w:themeShade="B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EA71B0" w:rsidRDefault="00EA71B0" w:rsidP="00EA71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(далее – ФГОС) по  профессии  СПО </w:t>
      </w:r>
    </w:p>
    <w:p w:rsidR="00EA71B0" w:rsidRDefault="00EA71B0" w:rsidP="00EA71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1B0" w:rsidRDefault="00EA71B0" w:rsidP="00EA71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 ГАПОУ  «Арский агропромышленный профессиональный колледж»</w:t>
      </w:r>
    </w:p>
    <w:p w:rsidR="00EA71B0" w:rsidRDefault="00EA71B0" w:rsidP="00EA71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Л.Р.Камалиев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преподаватель ГАПОУ  «ААПК»</w:t>
      </w:r>
    </w:p>
    <w:p w:rsidR="00EA71B0" w:rsidRDefault="00EA71B0" w:rsidP="00EA71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Педагогическим Советом ГАПОУ « Арский агропромышленный профессиональный колледж»</w:t>
      </w:r>
    </w:p>
    <w:p w:rsidR="00EA71B0" w:rsidRDefault="00EA71B0" w:rsidP="00EA71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 №1  от «31» августа  2018 г.</w:t>
      </w:r>
    </w:p>
    <w:p w:rsidR="00EA71B0" w:rsidRDefault="00EA71B0" w:rsidP="00EA71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</w:t>
      </w:r>
    </w:p>
    <w:p w:rsidR="00EA71B0" w:rsidRDefault="00EA71B0" w:rsidP="00EA71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1B0" w:rsidRDefault="00EA71B0" w:rsidP="00EA71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1B0" w:rsidRDefault="00EA71B0" w:rsidP="00EA71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1B0" w:rsidRDefault="00EA71B0" w:rsidP="00EA71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1B0" w:rsidRDefault="00EA71B0" w:rsidP="00EA71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1B0" w:rsidRDefault="00EA71B0" w:rsidP="00EA71B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jc w:val="center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</w:pPr>
      <w:r>
        <w:rPr>
          <w:rFonts w:asciiTheme="majorHAnsi" w:eastAsiaTheme="majorEastAsia" w:hAnsiTheme="majorHAnsi" w:cstheme="majorBidi"/>
          <w:b/>
          <w:bCs/>
          <w:i/>
          <w:color w:val="365F91" w:themeColor="accent1" w:themeShade="BF"/>
          <w:sz w:val="28"/>
          <w:szCs w:val="28"/>
          <w:lang w:eastAsia="ru-RU"/>
        </w:rPr>
        <w:br w:type="page"/>
      </w:r>
      <w:r>
        <w:rPr>
          <w:rFonts w:asciiTheme="majorHAnsi" w:eastAsiaTheme="majorEastAsia" w:hAnsiTheme="majorHAnsi" w:cstheme="majorBidi"/>
          <w:bCs/>
          <w:color w:val="365F91" w:themeColor="accent1" w:themeShade="BF"/>
          <w:sz w:val="28"/>
          <w:szCs w:val="28"/>
          <w:lang w:eastAsia="ru-RU"/>
        </w:rPr>
        <w:lastRenderedPageBreak/>
        <w:t>СОДЕРЖАНИЕ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A71B0" w:rsidTr="00EA71B0">
        <w:tc>
          <w:tcPr>
            <w:tcW w:w="7668" w:type="dxa"/>
          </w:tcPr>
          <w:p w:rsidR="00EA71B0" w:rsidRDefault="00EA71B0">
            <w:pPr>
              <w:keepNext/>
              <w:keepLines/>
              <w:spacing w:before="480" w:after="0" w:line="240" w:lineRule="auto"/>
              <w:ind w:left="284"/>
              <w:jc w:val="both"/>
              <w:outlineLvl w:val="0"/>
              <w:rPr>
                <w:rFonts w:asciiTheme="majorHAnsi" w:eastAsiaTheme="majorEastAsia" w:hAnsiTheme="majorHAnsi" w:cstheme="majorBidi"/>
                <w:b/>
                <w:bCs/>
                <w:caps/>
                <w:color w:val="365F91" w:themeColor="accent1" w:themeShade="BF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hideMark/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EA71B0" w:rsidTr="00EA71B0">
        <w:tc>
          <w:tcPr>
            <w:tcW w:w="7668" w:type="dxa"/>
          </w:tcPr>
          <w:p w:rsidR="00EA71B0" w:rsidRDefault="00EA71B0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Theme="majorHAnsi" w:eastAsiaTheme="majorEastAsia" w:hAnsiTheme="majorHAnsi" w:cstheme="majorBidi"/>
                <w:b/>
                <w:bCs/>
                <w:caps/>
                <w:color w:val="365F91" w:themeColor="accent1" w:themeShade="BF"/>
                <w:sz w:val="24"/>
                <w:szCs w:val="24"/>
                <w:lang w:eastAsia="ru-RU"/>
              </w:rPr>
            </w:pPr>
            <w:r>
              <w:rPr>
                <w:rFonts w:asciiTheme="majorHAnsi" w:eastAsiaTheme="majorEastAsia" w:hAnsiTheme="majorHAnsi" w:cstheme="majorBidi"/>
                <w:bCs/>
                <w:caps/>
                <w:color w:val="365F91" w:themeColor="accent1" w:themeShade="BF"/>
                <w:sz w:val="28"/>
                <w:szCs w:val="28"/>
                <w:lang w:eastAsia="ru-RU"/>
              </w:rPr>
              <w:t>ПАСПОРТ ПРОГРАММЫ УЧЕБНОЙ ДИСЦИПЛИНЫ</w:t>
            </w: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A71B0" w:rsidTr="00EA71B0">
        <w:tc>
          <w:tcPr>
            <w:tcW w:w="7668" w:type="dxa"/>
          </w:tcPr>
          <w:p w:rsidR="00EA71B0" w:rsidRDefault="00EA71B0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Theme="majorHAnsi" w:eastAsiaTheme="majorEastAsia" w:hAnsiTheme="majorHAnsi" w:cstheme="majorBidi"/>
                <w:b/>
                <w:bCs/>
                <w:caps/>
                <w:color w:val="365F91" w:themeColor="accent1" w:themeShade="BF"/>
                <w:sz w:val="24"/>
                <w:szCs w:val="24"/>
                <w:lang w:eastAsia="ru-RU"/>
              </w:rPr>
            </w:pPr>
            <w:r>
              <w:rPr>
                <w:rFonts w:asciiTheme="majorHAnsi" w:eastAsiaTheme="majorEastAsia" w:hAnsiTheme="majorHAnsi" w:cstheme="majorBidi"/>
                <w:bCs/>
                <w:caps/>
                <w:color w:val="365F91" w:themeColor="accent1" w:themeShade="BF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EA71B0" w:rsidRDefault="00EA71B0">
            <w:pPr>
              <w:keepNext/>
              <w:keepLines/>
              <w:spacing w:before="480" w:after="0" w:line="240" w:lineRule="auto"/>
              <w:ind w:left="284"/>
              <w:jc w:val="both"/>
              <w:outlineLvl w:val="0"/>
              <w:rPr>
                <w:rFonts w:asciiTheme="majorHAnsi" w:eastAsiaTheme="majorEastAsia" w:hAnsiTheme="majorHAnsi" w:cstheme="majorBidi"/>
                <w:b/>
                <w:bCs/>
                <w:caps/>
                <w:color w:val="365F91" w:themeColor="accent1" w:themeShade="BF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hideMark/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A71B0" w:rsidTr="00EA71B0">
        <w:trPr>
          <w:trHeight w:val="670"/>
        </w:trPr>
        <w:tc>
          <w:tcPr>
            <w:tcW w:w="7668" w:type="dxa"/>
          </w:tcPr>
          <w:p w:rsidR="00EA71B0" w:rsidRDefault="00EA71B0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Theme="majorHAnsi" w:eastAsiaTheme="majorEastAsia" w:hAnsiTheme="majorHAnsi" w:cstheme="majorBidi"/>
                <w:b/>
                <w:bCs/>
                <w:caps/>
                <w:color w:val="365F91" w:themeColor="accent1" w:themeShade="BF"/>
                <w:sz w:val="24"/>
                <w:szCs w:val="24"/>
                <w:lang w:eastAsia="ru-RU"/>
              </w:rPr>
            </w:pPr>
            <w:r>
              <w:rPr>
                <w:rFonts w:asciiTheme="majorHAnsi" w:eastAsiaTheme="majorEastAsia" w:hAnsiTheme="majorHAnsi" w:cstheme="majorBidi"/>
                <w:bCs/>
                <w:caps/>
                <w:color w:val="365F91" w:themeColor="accent1" w:themeShade="BF"/>
                <w:sz w:val="28"/>
                <w:szCs w:val="28"/>
                <w:lang w:eastAsia="ru-RU"/>
              </w:rPr>
              <w:t>условия реализации  учебной дисциплины</w:t>
            </w:r>
          </w:p>
          <w:p w:rsidR="00EA71B0" w:rsidRDefault="00EA71B0">
            <w:pPr>
              <w:keepNext/>
              <w:keepLines/>
              <w:tabs>
                <w:tab w:val="num" w:pos="0"/>
              </w:tabs>
              <w:spacing w:before="480" w:after="0" w:line="240" w:lineRule="auto"/>
              <w:ind w:left="284"/>
              <w:jc w:val="both"/>
              <w:outlineLvl w:val="0"/>
              <w:rPr>
                <w:rFonts w:asciiTheme="majorHAnsi" w:eastAsiaTheme="majorEastAsia" w:hAnsiTheme="majorHAnsi" w:cstheme="majorBidi"/>
                <w:b/>
                <w:bCs/>
                <w:caps/>
                <w:color w:val="365F91" w:themeColor="accent1" w:themeShade="BF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hideMark/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EA71B0" w:rsidTr="00EA71B0">
        <w:tc>
          <w:tcPr>
            <w:tcW w:w="7668" w:type="dxa"/>
          </w:tcPr>
          <w:p w:rsidR="00EA71B0" w:rsidRDefault="00EA71B0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Theme="majorHAnsi" w:eastAsiaTheme="majorEastAsia" w:hAnsiTheme="majorHAnsi" w:cstheme="majorBidi"/>
                <w:b/>
                <w:bCs/>
                <w:caps/>
                <w:color w:val="365F91" w:themeColor="accent1" w:themeShade="BF"/>
                <w:sz w:val="24"/>
                <w:szCs w:val="24"/>
                <w:lang w:eastAsia="ru-RU"/>
              </w:rPr>
            </w:pPr>
            <w:r>
              <w:rPr>
                <w:rFonts w:asciiTheme="majorHAnsi" w:eastAsiaTheme="majorEastAsia" w:hAnsiTheme="majorHAnsi" w:cstheme="majorBidi"/>
                <w:bCs/>
                <w:caps/>
                <w:color w:val="365F91" w:themeColor="accent1" w:themeShade="BF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EA71B0" w:rsidRDefault="00EA71B0">
            <w:pPr>
              <w:keepNext/>
              <w:keepLines/>
              <w:spacing w:before="480" w:after="0" w:line="240" w:lineRule="auto"/>
              <w:ind w:left="284"/>
              <w:jc w:val="both"/>
              <w:outlineLvl w:val="0"/>
              <w:rPr>
                <w:rFonts w:asciiTheme="majorHAnsi" w:eastAsiaTheme="majorEastAsia" w:hAnsiTheme="majorHAnsi" w:cstheme="majorBidi"/>
                <w:b/>
                <w:bCs/>
                <w:caps/>
                <w:color w:val="365F91" w:themeColor="accent1" w:themeShade="BF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hideMark/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A71B0" w:rsidRDefault="00EA71B0" w:rsidP="00EA7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ОСНОВЫ БЕЗОПАСНОСТИ ЖИЗНЕДЕЯТЕЛЬНОСТИ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19.02.10 Технология продукции общественного питания 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основной профессиональной образовательной программы: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общеобразовательный цикл.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71B0" w:rsidRDefault="00EA71B0" w:rsidP="00EA71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Цели учебной дисциплины:</w:t>
      </w:r>
    </w:p>
    <w:p w:rsidR="00EA71B0" w:rsidRDefault="00EA71B0" w:rsidP="00EA71B0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освоение знаний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EA71B0" w:rsidRDefault="00EA71B0" w:rsidP="00EA71B0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воспитание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ценностного отношения к здоровью и человеческой жизни; чувства уважения к героическому наследию Росс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и ее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символике, патриотизма и долга по защите Отечества;</w:t>
      </w:r>
    </w:p>
    <w:p w:rsidR="00EA71B0" w:rsidRDefault="00EA71B0" w:rsidP="00EA71B0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</w:t>
      </w:r>
    </w:p>
    <w:p w:rsidR="00EA71B0" w:rsidRDefault="00EA71B0" w:rsidP="00EA71B0">
      <w:pPr>
        <w:numPr>
          <w:ilvl w:val="0"/>
          <w:numId w:val="4"/>
        </w:numPr>
        <w:tabs>
          <w:tab w:val="num" w:pos="720"/>
        </w:tabs>
        <w:spacing w:after="0" w:line="240" w:lineRule="auto"/>
        <w:ind w:left="-2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овладение умениями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EA71B0" w:rsidRDefault="00EA71B0" w:rsidP="00EA71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учебной дисциплины:</w:t>
      </w:r>
    </w:p>
    <w:p w:rsidR="00EA71B0" w:rsidRDefault="00EA71B0" w:rsidP="00EA71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систематизация сведений о чрезвычайных ситуациях мирного и военного времени и организация защиты населения, изучение чрезвычайных ситуаций</w:t>
      </w:r>
    </w:p>
    <w:p w:rsidR="00EA71B0" w:rsidRDefault="00EA71B0" w:rsidP="00EA71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результатам освоения учебной дисциплины:</w:t>
      </w:r>
    </w:p>
    <w:p w:rsidR="00EA71B0" w:rsidRDefault="00EA71B0" w:rsidP="00EA71B0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Основу примерной программы составляет содержание, согласованное с требованиями федерального компонента государственного стандарта среднего общего образования базового уровня.</w:t>
      </w:r>
    </w:p>
    <w:p w:rsidR="00EA71B0" w:rsidRDefault="00EA71B0" w:rsidP="00EA71B0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выполняет две основные функции:</w:t>
      </w:r>
    </w:p>
    <w:p w:rsidR="00EA71B0" w:rsidRDefault="00EA71B0" w:rsidP="00EA71B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информационно-методическую, позволяющую всем участникам образовательного процесса получить представление о целях, содержании, общей стратегии обучения, воспитания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средствами предмета «Основы безопасности жизнедеятельности»;</w:t>
      </w:r>
    </w:p>
    <w:p w:rsidR="00EA71B0" w:rsidRDefault="00EA71B0" w:rsidP="00EA71B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организационно-планирующую,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предусматривающую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обучающихся.</w:t>
      </w:r>
    </w:p>
    <w:p w:rsidR="00EA71B0" w:rsidRDefault="00EA71B0" w:rsidP="00EA71B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Основными содержательными модулями программы являются: обеспечение личной безопасности и сохранение здоровья; государственная система обеспечения безопасности населения; основы обороны государства и воинская обязанность, основы медицинских знаний  и здорового образа жизни.</w:t>
      </w:r>
    </w:p>
    <w:p w:rsidR="00EA71B0" w:rsidRDefault="00EA71B0" w:rsidP="00EA71B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Законом Российской Федерации «О воинской обязанности и военной службе» изучение раздела «Основы обороны государства и воинская обязанность» является обязательным только   для лиц мужского пола.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 в конце учебного года для обучающихся мужского пола проводятся пятидневные учебные сборы (36 часов), сочетающие разнообразные формы организации теоретических и практических занятий.</w:t>
      </w:r>
      <w:proofErr w:type="gramEnd"/>
    </w:p>
    <w:p w:rsidR="00EA71B0" w:rsidRDefault="00EA71B0" w:rsidP="00EA71B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девушек в программе предусмотрен раздел  «Основы медицинских знаний и здорового образа жизни».  </w:t>
      </w:r>
    </w:p>
    <w:p w:rsidR="00EA71B0" w:rsidRDefault="00EA71B0" w:rsidP="00EA71B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итоге, у юношей формируется адекватное представление о военной службе, развиваются качества личности,  необходимые для ее прохождения; девушки  получают  сведения в области  медицины, здорового образа жизни, оказания первой медицинской помощи  при различных травмах.</w:t>
      </w:r>
    </w:p>
    <w:p w:rsidR="00EA71B0" w:rsidRDefault="00EA71B0" w:rsidP="00EA71B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Таким образом, рабочая программа предоставляет возможность  реализации различных подходов к построению образовательного процесса,  формированию у обучающихся системы знаний, умений, универсальных способов деятельности и ключевых компетенций:</w:t>
      </w:r>
    </w:p>
    <w:p w:rsidR="00EA71B0" w:rsidRDefault="00EA71B0" w:rsidP="00EA71B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умений самостоятельно и мотивированно организовывать свою познавательную деятельность в сфере безопасной жизнедеятельности;</w:t>
      </w:r>
    </w:p>
    <w:p w:rsidR="00EA71B0" w:rsidRDefault="00EA71B0" w:rsidP="00EA71B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умений оценивать и  корректировать свое поведение в окружающей среде на основе выполнения экологических требований, участвуя в проектной деятельности, учебно-исследовательской работе;</w:t>
      </w:r>
    </w:p>
    <w:p w:rsidR="00EA71B0" w:rsidRDefault="00EA71B0" w:rsidP="00EA71B0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умений отстаивать свою гражданскую позицию, осознанно осуществлять выбор пути продолжения образования или будущей профессии.</w:t>
      </w:r>
    </w:p>
    <w:p w:rsidR="00EA71B0" w:rsidRDefault="00EA71B0" w:rsidP="00EA71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программе курсивом выделен материал, который при изучении учебной дисциплины «Основы безопасности жизнедеятельности» контролю не подлежит.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программы «Безопасность  жизнедеятельности» направлено на достижение следующих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целей:</w:t>
      </w:r>
    </w:p>
    <w:p w:rsidR="00EA71B0" w:rsidRDefault="00EA71B0" w:rsidP="00EA71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повышение уровня защищенности жизненно важных интересов личности,  общества и государства от внешних и внутренних угроз (жизненно важные интересы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EA71B0" w:rsidRDefault="00EA71B0" w:rsidP="00EA71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снижение отрицательного влияния человеческого фактора на безопасность личности, общества и государства;</w:t>
      </w:r>
    </w:p>
    <w:p w:rsidR="00EA71B0" w:rsidRDefault="00EA71B0" w:rsidP="00EA71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формирование антитеррористического поведения, отрицательного отношения  к приему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психоактивных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веществ, в том числе наркотиков;</w:t>
      </w:r>
    </w:p>
    <w:p w:rsidR="00EA71B0" w:rsidRDefault="00EA71B0" w:rsidP="00EA71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обеспечение профилактики асоциального поведения учащихся.</w:t>
      </w:r>
    </w:p>
    <w:p w:rsidR="00EA71B0" w:rsidRDefault="00EA71B0" w:rsidP="00EA71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Освоение содержания учебной дисциплины «Безопасность жизнедеятельности», обеспечивает достижение студентами следующих результатов:</w:t>
      </w:r>
    </w:p>
    <w:p w:rsidR="00EA71B0" w:rsidRDefault="00EA71B0" w:rsidP="00EA71B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Личностных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:rsidR="00EA71B0" w:rsidRDefault="00EA71B0" w:rsidP="00EA71B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EA71B0" w:rsidRDefault="00EA71B0" w:rsidP="00EA71B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готовность к служению Отечеству, его защите; </w:t>
      </w:r>
    </w:p>
    <w:p w:rsidR="00EA71B0" w:rsidRDefault="00EA71B0" w:rsidP="00EA71B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EA71B0" w:rsidRDefault="00EA71B0" w:rsidP="00EA71B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исключение из своей жизни вредных привычек (курения, пьянства и т. д.); </w:t>
      </w:r>
    </w:p>
    <w:p w:rsidR="00EA71B0" w:rsidRDefault="00EA71B0" w:rsidP="00EA71B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воспитание ответственного отношения к сохранению окружающей природной среды, личному здоровью, как к индивидуальной и общественной ценности;</w:t>
      </w:r>
    </w:p>
    <w:p w:rsidR="00EA71B0" w:rsidRDefault="00EA71B0" w:rsidP="00EA71B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освоение приемов действий в опасных и чрезвычайных ситуациях природного, техногенного и социального характера;</w:t>
      </w:r>
    </w:p>
    <w:p w:rsidR="00EA71B0" w:rsidRDefault="00EA71B0" w:rsidP="00EA71B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</w:pP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Метапредметных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: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>- овладение умениями формулировать личные понятия о безопасности; анализировать причины возникновения опасных и чрезвычайных ситуаций;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>- обобщать и сравнивать последствия опасных и чрезвычайных ситуаций;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>- выявлять причинно-следственные связи опасных ситуаций и их влияние на безопасность жизнедеятельности человека;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>-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>-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>-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>-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>-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>- 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 xml:space="preserve">- развитие умения применять полученные теоретические знания на практике:  принимать обоснованные решения и вырабатывать план действий </w:t>
      </w:r>
      <w:r>
        <w:rPr>
          <w:rFonts w:ascii="Times New Roman" w:eastAsia="Calibri" w:hAnsi="Times New Roman" w:cs="Times New Roman"/>
          <w:color w:val="040404"/>
          <w:sz w:val="28"/>
          <w:szCs w:val="28"/>
        </w:rPr>
        <w:lastRenderedPageBreak/>
        <w:t>в конкретной опасной ситуации с учетом реально складывающейся обстановки и индивидуальных возможностей;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>- формирование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поведения;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>- 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>- 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>- 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 xml:space="preserve">- формирование установки на здоровый образ жизни; 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color w:val="040404"/>
          <w:sz w:val="28"/>
          <w:szCs w:val="28"/>
        </w:rPr>
        <w:t>- развитие необходимых физических качеств: выносливости, силы, ловкости,  гибкости, скоростных качеств, достаточных для того, чтобы выдерживать</w:t>
      </w:r>
      <w:proofErr w:type="gramEnd"/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40404"/>
          <w:sz w:val="28"/>
          <w:szCs w:val="28"/>
        </w:rPr>
        <w:t>- необходимые умственные и физические нагрузки;</w:t>
      </w:r>
    </w:p>
    <w:p w:rsidR="00EA71B0" w:rsidRDefault="00EA71B0" w:rsidP="00EA71B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40404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Предметные результаты</w:t>
      </w:r>
      <w:r>
        <w:rPr>
          <w:rFonts w:ascii="Times New Roman" w:eastAsia="Calibri" w:hAnsi="Times New Roman" w:cs="Times New Roman"/>
          <w:color w:val="040404"/>
          <w:sz w:val="28"/>
          <w:szCs w:val="28"/>
        </w:rPr>
        <w:t xml:space="preserve"> освоения учебной дисциплины  "Безопасность и жизнедеятельности" отражают:</w:t>
      </w:r>
    </w:p>
    <w:p w:rsidR="00EA71B0" w:rsidRDefault="00EA71B0" w:rsidP="00EA71B0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культуре безопасности жизнедеятельности, в том числе о культуре экологической безопасности как жизненно важной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социальнравственной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позиции личности, а также средстве, повышающем защищенность личности, общества и государства от внешних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ивнутренних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угроз, включая отрицательное влияние человеческого фактора;</w:t>
      </w:r>
    </w:p>
    <w:p w:rsidR="00EA71B0" w:rsidRDefault="00EA71B0" w:rsidP="00EA71B0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EA71B0" w:rsidRDefault="00EA71B0" w:rsidP="00EA71B0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необходимости отрицания экстремизма,  терроризма, других действий противоправного характера, а также асоциального поведения;</w:t>
      </w:r>
    </w:p>
    <w:p w:rsidR="00EA71B0" w:rsidRDefault="00EA71B0" w:rsidP="00EA71B0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EA71B0" w:rsidRDefault="00EA71B0" w:rsidP="00EA71B0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освоение знания распространенных опасных и чрезвычайных ситуаций природного, техногенного и социального характера;</w:t>
      </w:r>
    </w:p>
    <w:p w:rsidR="00EA71B0" w:rsidRDefault="00EA71B0" w:rsidP="00EA71B0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освоение знания факторов, пагубно влияющих на здоровье человека; </w:t>
      </w:r>
    </w:p>
    <w:p w:rsidR="00EA71B0" w:rsidRDefault="00EA71B0" w:rsidP="00EA71B0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EA71B0" w:rsidRDefault="00EA71B0" w:rsidP="00EA71B0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умения предвидеть возникновение опасных и чрезвычайных  ситуаций по характерным для них признакам, а также использовать различные информационные источники;</w:t>
      </w:r>
    </w:p>
    <w:p w:rsidR="00EA71B0" w:rsidRDefault="00EA71B0" w:rsidP="00EA71B0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EA71B0" w:rsidRDefault="00EA71B0" w:rsidP="00EA71B0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получение и освоение знания основ обороны государства и воинской службы: законодательства об обороне государства и воинской обязанности граждан; прав</w:t>
      </w:r>
    </w:p>
    <w:p w:rsidR="00EA71B0" w:rsidRDefault="00EA71B0" w:rsidP="00EA7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EA71B0" w:rsidRDefault="00EA71B0" w:rsidP="00EA71B0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освоение знания основных видов военно-профессиональной деятельности,  особенностей прохождения военной службы по призыву и контракту, уволь-</w:t>
      </w:r>
    </w:p>
    <w:p w:rsidR="00EA71B0" w:rsidRDefault="00EA71B0" w:rsidP="00EA7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с военной службы и пребывания в запасе;</w:t>
      </w:r>
    </w:p>
    <w:p w:rsidR="00EA71B0" w:rsidRDefault="00EA71B0" w:rsidP="00EA71B0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владение основами медицинских знаний и оказания первой помощи пострадавшим при неотложных состояниях (травмах, отравлениях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различныхвидах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поражений), включая знания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инфекционных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заболеванияхи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профилактике;</w:t>
      </w:r>
    </w:p>
    <w:p w:rsidR="00EA71B0" w:rsidRDefault="00EA71B0" w:rsidP="00EA71B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 Количество часов на освоение  программы учебной дисциплины: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 105    часа, в том числе: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70  часов;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564"/>
      </w:tblGrid>
      <w:tr w:rsidR="00EA71B0" w:rsidTr="00EA71B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EA71B0" w:rsidTr="00EA71B0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105</w:t>
            </w:r>
          </w:p>
        </w:tc>
      </w:tr>
      <w:tr w:rsidR="00EA71B0" w:rsidTr="00EA71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70</w:t>
            </w:r>
          </w:p>
        </w:tc>
      </w:tr>
      <w:tr w:rsidR="00EA71B0" w:rsidTr="00EA71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A71B0" w:rsidTr="00EA71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лабораторные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A71B0" w:rsidTr="00EA71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EA71B0" w:rsidTr="00EA71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A71B0" w:rsidTr="00EA71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35</w:t>
            </w:r>
          </w:p>
        </w:tc>
      </w:tr>
      <w:tr w:rsidR="00EA71B0" w:rsidTr="00EA71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A71B0" w:rsidTr="00EA71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индивидуальное проектное задание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A71B0" w:rsidTr="00EA71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тематика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внеаудиторной самостоятельной работы, 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реферат, расчетно-графическая работа и т.д.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A71B0" w:rsidTr="00EA71B0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в форме дифференцированного зачета</w:t>
            </w:r>
          </w:p>
        </w:tc>
      </w:tr>
    </w:tbl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1B0" w:rsidRDefault="00EA71B0" w:rsidP="00EA71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71B0">
          <w:pgSz w:w="11906" w:h="16838"/>
          <w:pgMar w:top="1134" w:right="850" w:bottom="1134" w:left="1701" w:header="708" w:footer="708" w:gutter="0"/>
          <w:cols w:space="720"/>
        </w:sectPr>
      </w:pP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2.2.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«Основы безопасности жизнедеятельности»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8"/>
        <w:gridCol w:w="8259"/>
        <w:gridCol w:w="1353"/>
        <w:gridCol w:w="1370"/>
      </w:tblGrid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 Раздел 1. 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Ситуации, связанные с выбросом ядовитых веществ.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Объекты, на которых находятся химически опасные вещества.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1.1. Опасные и чрезвычайные ситуации, связанные с выбросом ядовитых веществ.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Краткая характеристика сильнодействующих ядовитых веществ.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Способы защиты населения и неотложная помощь. 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контрольная работа по теме «Опасные и чрезвычайные ситуации, связанные с выбросом ядовитых веществ»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1.2. Современные средства массового поражения и их поражающие факторы.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Ядерное оружие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-. Химическое оружие.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Бактериологическое (биологическое) оружие.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Защита населения от оружия массового поражения.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самостоятельная работа по теме «Современные средства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мас-сового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поражения и их поражающие факторы»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Тема.1.3.Оповещение и информирование населения об опасностях и чрезвычайных ситуациях.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6.Оповещение об аварии, катастрофе и стихийном бедствии.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Порядок действия населения при нахождении в учебном заве-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дома, на улице, в транспорте.</w:t>
            </w:r>
            <w:proofErr w:type="gram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2.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Тема.2.1 Гражданская оборона составная часть обороноспособности страны.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 Единая государственная система предупреждения и ликвидации чрезвычайных ситуаций.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Необходимость создания РСЧС и её задачи.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Права и обязанности граждан в области чрезвычайных ситуаций.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2.2. Содержание  и задачи гражданской обороны объекта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  Основные понятия и задачи ГО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 Организация ГО в учебном заведении.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  План мероприятий и действия обучающихся.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по темам: Гражданская оборона составная часть обороноспособности страны. Содержание  и задачи гражданской обороны объекта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2.3. Организация защиты населения от поражающих факторов чрезвычайных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ситу-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аций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мирного времени.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Вероятные чрезвычайные ситуации природного и техногенного характера для данного района.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Классификация защитных сооружений.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Противорадиационные укрытия.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Правила поведения в защитных сооружениях.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Тема.2.4. Классификация и назначение средств индивидуальной защиты.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Состав и назначение средств индивидуальной защиты.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Классификация средств индивидуальной защиты.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Средства защиты органов дыхания.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Фильтрирующие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противогазы.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Другие средства защиты органов дыхания.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по темам: «Организация защиты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насе-ления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поражающих факторов чрезвычайных ситуаций мирного времени», «Классификация и назначение средств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-ной защиты».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Раздел 3.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3.1.  Здоровье человека и профилактика заболевании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Здоровый образ жизни и его составляющие.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Составляющие здоровья человека.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 Режим труда и отдыха.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3.2. Значение двигательной активности и закаливания для здоровья организма.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Двигательная активность и здоровье человека.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Закаливание и профилактика заболеваний.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Биоритмы и здоровье человека.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по темам: «Здоровье человека и профилактика заболевании», «Значение двигательной активности и закаливания для здоровья организма».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3.3. Вредные привычки и их влияние на организм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чело-века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Факторы, разрушающие здоровье.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Никотиновая зависимость.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Пьянство и алкоголизм.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Наркомания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таксикомания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3.4. Причины возникновения сердечной недостаточности.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Понятие и определение сердечной недостаточности.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Инсульт: причины возникновения.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по теме «Здоровье человека и профилактика заболевании»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по темам: «Вредные привычки и их влияние на организм человека», «Причины возникновения сердечной недостаточности».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4. 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Первая медицинская помощь при несчастных случаях.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/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4.1. Первая медицинская помощь при несчастных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-чаях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Задачи и значение ПМП.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Последовательность при оказании первой медицинской помощи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Обращение с пострадавшим.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Средства оказания ПМП.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4.2. Раны и кровотечения.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Понятие о ране.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Классификация ран.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Обработка ран.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Виды кровотечений и их характеристика.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Способы остановки кровотечений.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4.3. ПП при ранениях.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Профилактика осложнений ран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Виды повязок и правила их наложения.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Перевязочный материал и правила пользования им.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4.4 ПП при кровотечениях.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Пальцевое прижатие артерий.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Техника наложения жгута.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Наложение закрутки.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Наложение давящей стерильной повязки на рану.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4.5. Ушибы, растяжения связок, вывихи.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Понятие об ушибах.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Ушибы грудной клетки.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Ушибы суставов.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Растяжение или разрыв связок.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Вывихи.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Синдром длительного сдавливания конечностей.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4.6. Переломы костей и травматический шок.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Понятие о переломах и их виды.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Травматический шок.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Иммобилизация верхних конечностей.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Иммобилизация нижних конечностей.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по разделу №4 «Первая  помощь при несчастных случаях».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      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4.7. Практическое занятие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ПП при переломах.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Профилактика травматического шока.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Иммобилизация верхних конечностей.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Иммобилизация нижних конечностей.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Первая помощь при ушибах, растяжениях и вывихах.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4.8. ПП при ожогах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Понятие об ожоге.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Виды ожогов.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Четыре степени ожогов.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Ожоги химическими веществами.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Лучевые (световые) ожоги.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Оказание первой помощи при ожогах различной степени и вида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по темам: « ПМП при переломах»,       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ПМП при ожогах».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4.9.ПП при отморожениях.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Понятие об отморожении.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Общее замерзание.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Четыре степени отморожения.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Оказание первой помощи при отморожениях различной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степе-ни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1938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 5.0. Практическое занятие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ПП при ожогах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отморо-жениях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1.Первая помощь при термических ожогах.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Первая помощь при химических ожогах.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Первая помощь при лучевых ожогах.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Первая помощь при общем замерзании.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Первая помощь при отморожении.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5.1. Практическое занятие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ПП при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внезапном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кращении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сердечной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тельности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Признаки и способы определения жизни и смерти.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Проведения искусственного дыхания.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Проведения непрямого массажа сердца.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Тема 5.2. ПП при солнечном и тепловом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ударах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потере сознания, утоплении.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1.Понятие об обмороке.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Первая помощь при обмороке.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Первая помощь при тепловом ударе.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Первая помощь при солнечном ударе.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Первая помощь при утоплении.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165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5.3. Инфекционные болезни, и их профилактика и меры борьбы с ними.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Понятие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инфекционных болезней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ВИЧ инфекция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Предупреждение инфекционных болезней.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112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Тема5.4. Профилактика инфекционных болезней.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Понятие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инфекционных болезней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ВИЧ инфекция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Предупреждение инфекционных болезней.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195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5.5. Ранние половые связи подростков и их последствия для здоровья.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Ранние половые связи подростков и их последствия для здоровья.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127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5.6. Болезни, передаваемые половым путем и меры их профилактики.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Болезни, передаваемые половым путем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по теме инфекционные болезни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152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5.7. Организационная структура Вооруженных Сил России.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Роль и задачи Российской Армии на современном этапе.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Структура и управление Вооружёнными Силами.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Виды Вооруженных Сил России.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Рода войск и другие силовые структуры.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Мотострелковое отделение.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самостоятельная работа по темам: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«История создания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Воору-женных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Сил России», «Организационная структура Вооруженных Сил России».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A71B0" w:rsidTr="00EA71B0">
        <w:trPr>
          <w:trHeight w:val="8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5.8. Функции и задачи Вооруженных Сил России в системе обеспечения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нальной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безопасности.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Роль Российской Армии в защите национальных интересов.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Угрозы  национальной безопасности.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Военная доктрина Российской Армии.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 Реформирование армии и флота.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A71B0" w:rsidTr="00EA71B0">
        <w:trPr>
          <w:trHeight w:val="216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5.9. Вооружение и боевая техника Российской Армии.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Ведущие образцы оружия Сухопутных войск.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Автомат Калашникова.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Принцип работы, уход и сбережение автомата.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Ручные гранаты и мины.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Современные танки и бронетранспортеры.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Зенитно-ракетные комплексы.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 Самолеты и боевые корабли.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контрольная работа по теме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создания Вооруженных Сил России»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самостоятельная работа по темам: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«Функции и задачи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Воору-женных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Сил России в системе обеспечения национальной безопасности», «Вооружение и боевая техника Российской Армии».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A71B0" w:rsidTr="00EA71B0">
        <w:trPr>
          <w:trHeight w:val="7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6.0. Строй и его элементы.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ЛПЗ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Основные понятия и элементы строя.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обязанности военнослужащего перед построением и в строю.</w:t>
            </w: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строю силен в бою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самостоятельная работа по темам: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«Организация караульной службы и обязанности часового», «Строй и его элементы».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trHeight w:val="602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контроля знаний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часов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71B0" w:rsidRDefault="00EA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EA71B0" w:rsidRDefault="00EA71B0" w:rsidP="00EA7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EA71B0" w:rsidRDefault="00EA71B0" w:rsidP="00EA7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EA71B0" w:rsidRDefault="00EA71B0" w:rsidP="00EA7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EA71B0" w:rsidRDefault="00EA71B0" w:rsidP="00EA7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71B0" w:rsidRDefault="00EA71B0" w:rsidP="00EA71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A71B0">
          <w:pgSz w:w="16840" w:h="11907" w:orient="landscape"/>
          <w:pgMar w:top="567" w:right="1134" w:bottom="851" w:left="992" w:header="709" w:footer="709" w:gutter="0"/>
          <w:cols w:space="720"/>
        </w:sectPr>
      </w:pPr>
    </w:p>
    <w:p w:rsidR="00EA71B0" w:rsidRDefault="00EA71B0" w:rsidP="00EA71B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outlineLvl w:val="0"/>
        <w:rPr>
          <w:rFonts w:asciiTheme="majorHAnsi" w:eastAsiaTheme="majorEastAsia" w:hAnsiTheme="majorHAnsi" w:cstheme="majorBidi"/>
          <w:bCs/>
          <w:caps/>
          <w:color w:val="365F91" w:themeColor="accent1" w:themeShade="BF"/>
          <w:sz w:val="28"/>
          <w:szCs w:val="28"/>
          <w:lang w:eastAsia="ru-RU"/>
        </w:rPr>
      </w:pPr>
      <w:r>
        <w:rPr>
          <w:rFonts w:asciiTheme="majorHAnsi" w:eastAsiaTheme="majorEastAsia" w:hAnsiTheme="majorHAnsi" w:cstheme="majorBidi"/>
          <w:bCs/>
          <w:caps/>
          <w:color w:val="365F91" w:themeColor="accent1" w:themeShade="BF"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учебной дисциплины требует наличия учебного кабинет «Безопасность жизнедеятельности и охраны труда».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учебно-наглядных пособий «ОБЖ»;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объемные модели организационных структур ВС России;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модели образцов АКМ-47 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приборов.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 компьютер с лицензионным программным обеспечением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мультимедиапроектор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A71B0" w:rsidRDefault="00EA71B0" w:rsidP="00EA71B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outlineLvl w:val="0"/>
        <w:rPr>
          <w:rFonts w:asciiTheme="majorHAnsi" w:eastAsiaTheme="majorEastAsia" w:hAnsiTheme="majorHAnsi" w:cstheme="majorBidi"/>
          <w:b/>
          <w:color w:val="365F91" w:themeColor="accent1" w:themeShade="BF"/>
          <w:sz w:val="28"/>
          <w:szCs w:val="28"/>
          <w:lang w:eastAsia="ru-RU"/>
        </w:rPr>
      </w:pPr>
      <w:r>
        <w:rPr>
          <w:rFonts w:asciiTheme="majorHAnsi" w:eastAsiaTheme="majorEastAsia" w:hAnsiTheme="majorHAnsi" w:cstheme="majorBidi"/>
          <w:bCs/>
          <w:color w:val="365F91" w:themeColor="accent1" w:themeShade="BF"/>
          <w:sz w:val="28"/>
          <w:szCs w:val="28"/>
          <w:lang w:eastAsia="ru-RU"/>
        </w:rPr>
        <w:t>3.2. Информационное обеспечение обучения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EA71B0" w:rsidRDefault="00EA71B0" w:rsidP="00EA7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источники: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tgtFrame="_blank" w:history="1">
        <w:r>
          <w:rPr>
            <w:rStyle w:val="a3"/>
            <w:rFonts w:ascii="Times New Roman" w:eastAsia="Times New Roman" w:hAnsi="Times New Roman" w:cs="Times New Roman"/>
          </w:rPr>
          <w:t>school-obz.org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"Основы безопасности жизнедеятельности"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журнал МЧС России. Информационно-методическое издание для преподавателей.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>
          <w:rPr>
            <w:rStyle w:val="a3"/>
            <w:rFonts w:ascii="Times New Roman" w:eastAsia="Times New Roman" w:hAnsi="Times New Roman" w:cs="Times New Roman"/>
          </w:rPr>
          <w:t>informic.narod.ru/</w:t>
        </w:r>
        <w:proofErr w:type="spellStart"/>
        <w:r>
          <w:rPr>
            <w:rStyle w:val="a3"/>
            <w:rFonts w:ascii="Times New Roman" w:eastAsia="Times New Roman" w:hAnsi="Times New Roman" w:cs="Times New Roman"/>
          </w:rPr>
          <w:t>obg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Сайт учителя информатики, технологии и ОБЖ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Виктора Николаевича. Раздел "Основы безопасности жизнедеятельности" - Нормативные документы, методические материалы, Тематическое планирование, Презентации, Тесты,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памятки, инструкции по охране труда, по безопасности,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и макеты подручных и первичных средств пожаротушения (огнетушители различных марок, фрагмент внутреннего пожарного крана и др.);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индивидуальной защиты органов дыхания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газодымозащитные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комплекты);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 ресурсы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Энциклопедии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Словари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Кроссворды, ребусы, загадки.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Кодоскоп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графопроектор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видеомагнитофон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елевизор</w:t>
      </w:r>
      <w:proofErr w:type="spellEnd"/>
    </w:p>
    <w:p w:rsidR="00EA71B0" w:rsidRDefault="00EA71B0" w:rsidP="00EA71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преподавания учебного предмета ОБЖ на ступени основного общего образования используется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учебно-методические комплекты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"Основам безопасности жизнедеятельности":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жизнедеятельности, учебное пособие, 5кл.,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А.Т.Смирнов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Б.О.Хренников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Б.И.Мишин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М.Просвещение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2004.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и поурочное планирование по основам безопасности жизнедеятельности: 5й класс: к учебнику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С.В.Петров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жизнедеятельности, учебное пособие, 6кл.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М.П.Фролов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итвинов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АТ.Смирнов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редакцией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ЮЛ.Воробьёва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АСТ, 2003.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и поурочное планирование по основам безопасности жизнедеятельности: 6й класс: к учебнику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М.В.Галкина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жизнедеятельности, учебное пособие, 7кл.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М.П.Фролов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итвинов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АТ.Смирнов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редакцией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ЮЛ.Воробьёва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АСТ, 2008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и поурочное планирование по основам безопасности жизнедеятельности: 7й класс: к учебнику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А.Г.Малов-Гра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жизнедеятельности.  Учебник для общеобразовательных учреждений/А.Т. Смирнов, М.П. Фролов, Е.Н. Литвинов и др. – М.: ООО «Издательство АСТ», 2000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А.Г. Малов-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«Тематическое и поурочное планирование по ОБЖ. 8 класс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–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-рель, 2008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жизнедеятельности. Учебник для общеобразовательных учреждений/М.П. Фролов и др. – М.: ООО «Издательство АСТ», 2000</w:t>
      </w:r>
    </w:p>
    <w:p w:rsidR="00EA71B0" w:rsidRDefault="00EA71B0" w:rsidP="00EA71B0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жизнедеятельности. 8 класс: поурочные планы/ авт.-сост. Г.Н. Шевченко. – Волгоград: «Учитель», 2007</w:t>
      </w:r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 Основы безопасности жизнедеятельности,10 класс В.Н.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Латчук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др.</w:t>
      </w:r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ООО «Дрофа», Москва, 2014 г.</w:t>
      </w:r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Основы безопасности жизнедеятельности, 11 класс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В.В.Марков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др. ООО «Дрофа», Москва, 2014 г.</w:t>
      </w:r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Безопасность жизнедеятельности. В.И.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Бондин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Ю.Г.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Семехин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Учебное пособие СПО. Москва, 20113 г.</w:t>
      </w:r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Основы безопасности жизнедеятельности. Н.В. Косолапова, Н.А. Прокопенко. Учебное пособие СПО. Москва, 2014 г.</w:t>
      </w:r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Основы военной службы А.Т. Смирнов. ОАО «Дрофа», Москва, 2008 г.</w:t>
      </w:r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6. Безопасность жизнедеятельности Ю.Л. Воробьев Учебник НПО,</w:t>
      </w:r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Москва, 2012 г.</w:t>
      </w:r>
    </w:p>
    <w:p w:rsidR="00EA71B0" w:rsidRDefault="00EA71B0" w:rsidP="00EA71B0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Электронные ресурсы: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http://www.school-obz.org/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(Сайт содержит электронный журнал МЧС России «ОБЖ»)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http://catalog.deport.ru/category-8145/site-89013.html</w:t>
      </w:r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(Сайт содержит информационно-методический журнал для преподавателей</w:t>
      </w:r>
      <w:proofErr w:type="gramEnd"/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«Обеспечение безопасности жизнедеятельности»)</w:t>
      </w:r>
      <w:proofErr w:type="gramEnd"/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http://www.alleng.ru/edu/saf1.htm</w:t>
      </w:r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(Сайт содержит электронные учебники по ОБЖ для 10 класса под редакцией</w:t>
      </w:r>
      <w:proofErr w:type="gramEnd"/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А.Т. Смирнова)</w:t>
      </w:r>
      <w:proofErr w:type="gramEnd"/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http://www.media183.ru/obj.html</w:t>
      </w:r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(Сайт содержит ресурсный центр по предмету ОБЖ)</w:t>
      </w:r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http://pedsovet.su/load/96</w:t>
      </w:r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(Сайт содержит разработки преподавателей по предмету ОБЖ)</w:t>
      </w:r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http://events.brot.ru/sites/category/14/message/2799/</w:t>
      </w:r>
    </w:p>
    <w:p w:rsidR="00EA71B0" w:rsidRDefault="00EA71B0" w:rsidP="00EA71B0">
      <w:pPr>
        <w:spacing w:before="100" w:beforeAutospacing="1" w:after="100" w:afterAutospacing="1" w:line="10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(Сайт содержит информационно-методический журнал для преподавателей</w:t>
      </w:r>
      <w:proofErr w:type="gramEnd"/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предмету ОБЖ)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3.Чтобы успешно выполнить самостоятельную работу с учебниками и другой литературой необходимо: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А) изучить теоретические вопросы, рассмотренные на аудиторных занятиях и при выполнении домашних заданий по темам раздела 1, надо знать: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Задачи, структура, силы РСЧС.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-см. учебник: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Безопасность жизнедеятельности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А.Т.Смирнов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др. ООО «Дрофа», Москва, 2013 г. стр. 33 – 42;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Современные средства поражения.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-см. учебник: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Безопасность жизнедеятельности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В.Ю.Микрюков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Учебник СПО,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Москва, 2013 г. стр. 93-101;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Классификацию средств защиты.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-см. учебник: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Безопасность жизнедеятельности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В.Ю.Микрюков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Учебник СПО,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Москва, 2013 г. стр. 101-103;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Приборы радиационной и химической разведки.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-см. учебник: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Безопасность жизнедеятельности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В.Ю.Микрюков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Учебник СПО,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Москва, 2013 г. стр. 133-144;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Защиту населения при ЧС природного характера.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-см. учебник: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Безопасность жизнедеятельности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В.Ю.Микрюков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Учебник СПО,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Москва, 2013 г. стр. 14-31;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Защиту населения и территорий при авариях (катастрофах) на транспорте.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-см. учебник: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Безопасность жизнедеятельности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В.Ю.Микрюков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Учебник СПО,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Москва, 2013 г. стр. 33-37;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Защиту населения и территорий при авариях (катастрофах) на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производствен-ных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объектах.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-см. учебник: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Безопасность жизнедеятельности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В.Ю.Микрюков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Учебник СПО,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Москва, 2013 г. стр. 37-51;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Правила безопасности при неблагоприятной экологической обстановке.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Безопасность жизнедеятельности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А.Т.Смирнов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др. ООО «Дрофа», Москва, 2013 г. стр. 20 – 28;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Правила безопасности при неблагоприятной социальной обстановке.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-см. учебник: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Безопасность жизнедеятельности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В.Ю.Микрюков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Учебник СПО,</w:t>
      </w:r>
    </w:p>
    <w:p w:rsidR="00EA71B0" w:rsidRDefault="00EA71B0" w:rsidP="00EA71B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Москва, 2013 г. стр. 71-75;</w:t>
      </w:r>
    </w:p>
    <w:p w:rsidR="00EA71B0" w:rsidRDefault="00EA71B0" w:rsidP="00EA71B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outlineLvl w:val="0"/>
        <w:rPr>
          <w:rFonts w:asciiTheme="majorHAnsi" w:eastAsiaTheme="majorEastAsia" w:hAnsiTheme="majorHAnsi" w:cstheme="majorBidi"/>
          <w:b/>
          <w:bCs/>
          <w:caps/>
          <w:color w:val="365F91" w:themeColor="accent1" w:themeShade="BF"/>
          <w:sz w:val="28"/>
          <w:szCs w:val="28"/>
          <w:lang w:eastAsia="ru-RU"/>
        </w:rPr>
      </w:pPr>
    </w:p>
    <w:p w:rsidR="00EA71B0" w:rsidRDefault="00EA71B0" w:rsidP="00EA71B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outlineLvl w:val="0"/>
        <w:rPr>
          <w:rFonts w:asciiTheme="majorHAnsi" w:eastAsiaTheme="majorEastAsia" w:hAnsiTheme="majorHAnsi" w:cstheme="majorBidi"/>
          <w:bCs/>
          <w:caps/>
          <w:color w:val="365F91" w:themeColor="accent1" w:themeShade="BF"/>
          <w:sz w:val="28"/>
          <w:szCs w:val="28"/>
          <w:lang w:eastAsia="ru-RU"/>
        </w:rPr>
      </w:pPr>
      <w:r>
        <w:rPr>
          <w:rFonts w:asciiTheme="majorHAnsi" w:eastAsiaTheme="majorEastAsia" w:hAnsiTheme="majorHAnsi" w:cstheme="majorBidi"/>
          <w:bCs/>
          <w:caps/>
          <w:color w:val="365F91" w:themeColor="accent1" w:themeShade="BF"/>
          <w:sz w:val="28"/>
          <w:szCs w:val="28"/>
          <w:lang w:eastAsia="ru-RU"/>
        </w:rPr>
        <w:t>4. Контроль и оценка результатов освоения УЧЕБНОЙ Дисциплины</w:t>
      </w:r>
    </w:p>
    <w:p w:rsidR="00EA71B0" w:rsidRDefault="00EA71B0" w:rsidP="00EA71B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jc w:val="both"/>
        <w:outlineLvl w:val="0"/>
        <w:rPr>
          <w:rFonts w:asciiTheme="majorHAnsi" w:eastAsiaTheme="majorEastAsia" w:hAnsiTheme="majorHAnsi" w:cstheme="majorBidi"/>
          <w:bCs/>
          <w:color w:val="365F91" w:themeColor="accent1" w:themeShade="BF"/>
          <w:sz w:val="28"/>
          <w:szCs w:val="28"/>
          <w:lang w:eastAsia="ru-RU"/>
        </w:rPr>
      </w:pPr>
      <w:r>
        <w:rPr>
          <w:rFonts w:asciiTheme="majorHAnsi" w:eastAsiaTheme="majorEastAsia" w:hAnsiTheme="majorHAnsi" w:cstheme="majorBidi"/>
          <w:bCs/>
          <w:color w:val="365F91" w:themeColor="accent1" w:themeShade="BF"/>
          <w:sz w:val="28"/>
          <w:szCs w:val="28"/>
          <w:lang w:eastAsia="ru-RU"/>
        </w:rPr>
        <w:t>Контроль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  <w:t xml:space="preserve"> </w:t>
      </w:r>
      <w:r>
        <w:rPr>
          <w:rFonts w:asciiTheme="majorHAnsi" w:eastAsiaTheme="majorEastAsia" w:hAnsiTheme="majorHAnsi" w:cstheme="majorBidi"/>
          <w:bCs/>
          <w:color w:val="365F91" w:themeColor="accent1" w:themeShade="BF"/>
          <w:sz w:val="28"/>
          <w:szCs w:val="28"/>
          <w:lang w:eastAsia="ru-RU"/>
        </w:rPr>
        <w:t>и оценка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  <w:t>обучающимися</w:t>
      </w:r>
      <w:proofErr w:type="gramEnd"/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EA71B0" w:rsidRDefault="00EA71B0" w:rsidP="00EA7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EA71B0" w:rsidTr="00EA71B0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EA71B0" w:rsidTr="00EA71B0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</w:tr>
      <w:tr w:rsidR="00EA71B0" w:rsidTr="00EA71B0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A71B0" w:rsidTr="00EA71B0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Пользование научной и популярной литературой, учебником,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интернет-ресурсами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составление развернутого плана-тезиса, конспектирование, подготовка реферата, составление схем и таблиц на основе текста.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Самостоятельные работы, в том числе Индивидуальные творческие задания; практические  работы.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Зачет,  практические занятия, самостоятельная работа, контрольная работа, тестовые задания, опорный конспект, фронтальный опрос, написать вывод, мини-проект, тренировочные задания, сообщения, рефераты, доклады, ситуационные задачи</w:t>
            </w:r>
            <w:proofErr w:type="gramEnd"/>
          </w:p>
          <w:p w:rsidR="00EA71B0" w:rsidRDefault="00EA71B0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Беседа по вопросам, монологические ответы на вопросы в учебнике, терминологические диктанты, выполнение рисунков, схем, игровые ситуации: «вертушка» и т.п.</w:t>
            </w:r>
          </w:p>
          <w:p w:rsidR="00EA71B0" w:rsidRDefault="00EA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A71B0" w:rsidTr="00EA71B0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B0" w:rsidRDefault="00EA71B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  <w:p w:rsidR="00EA71B0" w:rsidRDefault="00EA71B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</w:t>
            </w: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потенциальные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опасности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природного,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техногенного и</w:t>
            </w:r>
            <w:r>
              <w:rPr>
                <w:rFonts w:ascii="Times New Roman" w:eastAsia="Times New Roman" w:hAnsi="Times New Roman" w:cs="Times New Roman"/>
                <w:spacing w:val="1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3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характера, наиболее часто</w:t>
            </w:r>
            <w:r>
              <w:rPr>
                <w:rFonts w:ascii="Times New Roman" w:eastAsia="Times New Roman" w:hAnsi="Times New Roman" w:cs="Times New Roman"/>
                <w:spacing w:val="2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возникающие</w:t>
            </w:r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повседневной</w:t>
            </w:r>
            <w:r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жизни, их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возможные последствия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личной</w:t>
            </w:r>
            <w:r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безопасности; </w:t>
            </w:r>
          </w:p>
          <w:p w:rsidR="00EA71B0" w:rsidRDefault="00EA71B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основны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4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вид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активног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отдых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природны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3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словия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1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правил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личной</w:t>
            </w:r>
            <w:r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активном отдыхе</w:t>
            </w:r>
            <w:r>
              <w:rPr>
                <w:rFonts w:ascii="Times New Roman" w:eastAsia="Times New Roman" w:hAnsi="Times New Roman" w:cs="Times New Roman"/>
                <w:spacing w:val="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природных</w:t>
            </w:r>
            <w:r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словиях;</w:t>
            </w:r>
          </w:p>
          <w:p w:rsidR="00EA71B0" w:rsidRDefault="00EA71B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систему</w:t>
            </w:r>
            <w:r>
              <w:rPr>
                <w:rFonts w:ascii="Times New Roman" w:eastAsia="Times New Roman" w:hAnsi="Times New Roman" w:cs="Times New Roman"/>
                <w:spacing w:val="4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взглядов, принятых в</w:t>
            </w:r>
            <w:r>
              <w:rPr>
                <w:rFonts w:ascii="Times New Roman" w:eastAsia="Times New Roman" w:hAnsi="Times New Roman" w:cs="Times New Roman"/>
                <w:spacing w:val="1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2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Федерации,</w:t>
            </w:r>
            <w:r>
              <w:rPr>
                <w:rFonts w:ascii="Times New Roman" w:eastAsia="Times New Roman" w:hAnsi="Times New Roman" w:cs="Times New Roman"/>
                <w:spacing w:val="1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обеспечению безопасности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личности, общества</w:t>
            </w:r>
            <w:r>
              <w:rPr>
                <w:rFonts w:ascii="Times New Roman" w:eastAsia="Times New Roman" w:hAnsi="Times New Roman" w:cs="Times New Roman"/>
                <w:spacing w:val="4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государства</w:t>
            </w:r>
            <w:r>
              <w:rPr>
                <w:rFonts w:ascii="Times New Roman" w:eastAsia="Times New Roman" w:hAnsi="Times New Roman" w:cs="Times New Roman"/>
                <w:spacing w:val="37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внешних</w:t>
            </w:r>
          </w:p>
          <w:p w:rsidR="00EA71B0" w:rsidRDefault="00EA71B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внутренних</w:t>
            </w:r>
            <w:r>
              <w:rPr>
                <w:rFonts w:ascii="Times New Roman" w:eastAsia="Times New Roman" w:hAnsi="Times New Roman" w:cs="Times New Roman"/>
                <w:spacing w:val="4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угроз;</w:t>
            </w:r>
          </w:p>
          <w:p w:rsidR="00EA71B0" w:rsidRDefault="00EA71B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наиболе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возникающи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чрезвычайны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ситуаци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природного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техногенного и</w:t>
            </w:r>
            <w:r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характера,</w:t>
            </w:r>
            <w:r>
              <w:rPr>
                <w:rFonts w:ascii="Times New Roman" w:eastAsia="Times New Roman" w:hAnsi="Times New Roman" w:cs="Times New Roman"/>
                <w:spacing w:val="4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последствия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классификацию;</w:t>
            </w:r>
          </w:p>
          <w:p w:rsidR="00EA71B0" w:rsidRDefault="00EA71B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основные виды</w:t>
            </w:r>
            <w:r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террористических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актов,</w:t>
            </w:r>
            <w:r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3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4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осуществления;</w:t>
            </w:r>
          </w:p>
          <w:p w:rsidR="00EA71B0" w:rsidRDefault="00EA71B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законодательную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нормативно-правовую</w:t>
            </w:r>
            <w:r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базу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-1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</w:t>
            </w:r>
            <w:r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борьбы</w:t>
            </w:r>
            <w:r>
              <w:rPr>
                <w:rFonts w:ascii="Times New Roman" w:eastAsia="Times New Roman" w:hAnsi="Times New Roman" w:cs="Times New Roman"/>
                <w:spacing w:val="2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терроризмом;</w:t>
            </w:r>
          </w:p>
          <w:p w:rsidR="00EA71B0" w:rsidRDefault="00EA71B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правила</w:t>
            </w:r>
            <w:r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поведения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угрозе</w:t>
            </w:r>
            <w:r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террористического</w:t>
            </w:r>
            <w:r>
              <w:rPr>
                <w:rFonts w:ascii="Times New Roman" w:eastAsia="Times New Roman" w:hAnsi="Times New Roman" w:cs="Times New Roman"/>
                <w:spacing w:val="-2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акта;</w:t>
            </w:r>
          </w:p>
          <w:p w:rsidR="00EA71B0" w:rsidRDefault="00EA71B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государственную</w:t>
            </w:r>
            <w:r>
              <w:rPr>
                <w:rFonts w:ascii="Times New Roman" w:eastAsia="Times New Roman" w:hAnsi="Times New Roman" w:cs="Times New Roman"/>
                <w:spacing w:val="4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политику</w:t>
            </w:r>
            <w:r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противодействия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наркотизму;</w:t>
            </w:r>
          </w:p>
          <w:p w:rsidR="00EA71B0" w:rsidRDefault="00EA71B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основные меры</w:t>
            </w:r>
            <w:r>
              <w:rPr>
                <w:rFonts w:ascii="Times New Roman" w:eastAsia="Times New Roman" w:hAnsi="Times New Roman" w:cs="Times New Roman"/>
                <w:spacing w:val="2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профилактике</w:t>
            </w: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наркомании.</w:t>
            </w: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ченик</w:t>
            </w:r>
            <w:r>
              <w:rPr>
                <w:rFonts w:ascii="Times New Roman" w:eastAsia="Times New Roman" w:hAnsi="Times New Roman" w:cs="Times New Roman"/>
                <w:spacing w:val="3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должен</w:t>
            </w:r>
            <w:r>
              <w:rPr>
                <w:rFonts w:ascii="Times New Roman" w:eastAsia="Times New Roman" w:hAnsi="Times New Roman" w:cs="Times New Roman"/>
                <w:spacing w:val="2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применять в практической деятельности и в повседневной жизни:</w:t>
            </w:r>
          </w:p>
          <w:p w:rsidR="00EA71B0" w:rsidRDefault="00EA71B0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предвидет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1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возникновени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наиболе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встречающихс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опасны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ситуаций</w:t>
            </w:r>
            <w:r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характерным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признакам;</w:t>
            </w:r>
          </w:p>
          <w:p w:rsidR="00EA71B0" w:rsidRDefault="00EA71B0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принимать</w:t>
            </w: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решения</w:t>
            </w:r>
            <w:r>
              <w:rPr>
                <w:rFonts w:ascii="Times New Roman" w:eastAsia="Times New Roman" w:hAnsi="Times New Roman" w:cs="Times New Roman"/>
                <w:spacing w:val="4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грамотно</w:t>
            </w:r>
            <w:r>
              <w:rPr>
                <w:rFonts w:ascii="Times New Roman" w:eastAsia="Times New Roman" w:hAnsi="Times New Roman" w:cs="Times New Roman"/>
                <w:spacing w:val="2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действовать,</w:t>
            </w:r>
            <w:r>
              <w:rPr>
                <w:rFonts w:ascii="Times New Roman" w:eastAsia="Times New Roman" w:hAnsi="Times New Roman" w:cs="Times New Roman"/>
                <w:spacing w:val="3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обеспечивая</w:t>
            </w: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личную</w:t>
            </w:r>
            <w:proofErr w:type="gramEnd"/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возникновении</w:t>
            </w:r>
            <w:r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чрезвычайных</w:t>
            </w:r>
            <w:r>
              <w:rPr>
                <w:rFonts w:ascii="Times New Roman" w:eastAsia="Times New Roman" w:hAnsi="Times New Roman" w:cs="Times New Roman"/>
                <w:spacing w:val="-1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ситуаций;</w:t>
            </w:r>
          </w:p>
          <w:p w:rsidR="00EA71B0" w:rsidRDefault="00EA71B0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действовать при</w:t>
            </w:r>
            <w:r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угрозе</w:t>
            </w:r>
            <w:r>
              <w:rPr>
                <w:rFonts w:ascii="Times New Roman" w:eastAsia="Times New Roman" w:hAnsi="Times New Roman" w:cs="Times New Roman"/>
                <w:spacing w:val="3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возникновения</w:t>
            </w:r>
            <w:r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террористического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акта, соблюдая</w:t>
            </w:r>
            <w:r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личной</w:t>
            </w:r>
            <w:r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безопасности;</w:t>
            </w:r>
          </w:p>
          <w:p w:rsidR="00EA71B0" w:rsidRDefault="00EA71B0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пользоватьс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средствам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индивидуально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коллективно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защиты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A71B0" w:rsidRDefault="00EA71B0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>оказыват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>перву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4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>медицинску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>помощ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>неотложны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стояниях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A71B0" w:rsidRDefault="00EA71B0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Кром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того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учащиес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2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должн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8"/>
                <w:szCs w:val="28"/>
                <w:u w:val="single"/>
                <w:lang w:eastAsia="ru-RU"/>
              </w:rPr>
              <w:t>обладат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9"/>
                <w:sz w:val="28"/>
                <w:szCs w:val="28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"/>
                <w:sz w:val="28"/>
                <w:szCs w:val="28"/>
                <w:u w:val="single"/>
                <w:lang w:eastAsia="ru-RU"/>
              </w:rPr>
              <w:t>компетенциям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испол</w:t>
            </w:r>
            <w:r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зованию</w:t>
            </w:r>
            <w:r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полученных</w:t>
            </w:r>
            <w:r>
              <w:rPr>
                <w:rFonts w:ascii="Times New Roman" w:eastAsia="Times New Roman" w:hAnsi="Times New Roman" w:cs="Times New Roman"/>
                <w:spacing w:val="4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знаний</w:t>
            </w:r>
            <w:r>
              <w:rPr>
                <w:rFonts w:ascii="Times New Roman" w:eastAsia="Times New Roman" w:hAnsi="Times New Roman" w:cs="Times New Roman"/>
                <w:spacing w:val="4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умений</w:t>
            </w:r>
            <w:r>
              <w:rPr>
                <w:rFonts w:ascii="Times New Roman" w:eastAsia="Times New Roman" w:hAnsi="Times New Roman" w:cs="Times New Roman"/>
                <w:spacing w:val="3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практической деятельности и в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повседневной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жизни</w:t>
            </w:r>
            <w:r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EA71B0" w:rsidRDefault="00EA71B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обеспечения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личной</w:t>
            </w:r>
            <w:r>
              <w:rPr>
                <w:rFonts w:ascii="Times New Roman" w:eastAsia="Times New Roman" w:hAnsi="Times New Roman" w:cs="Times New Roman"/>
                <w:spacing w:val="44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4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опасных</w:t>
            </w:r>
            <w:r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чре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вычайных</w:t>
            </w:r>
            <w:r>
              <w:rPr>
                <w:rFonts w:ascii="Times New Roman" w:eastAsia="Times New Roman" w:hAnsi="Times New Roman" w:cs="Times New Roman"/>
                <w:spacing w:val="4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ситуациях</w:t>
            </w:r>
            <w:r>
              <w:rPr>
                <w:rFonts w:ascii="Times New Roman" w:eastAsia="Times New Roman" w:hAnsi="Times New Roman" w:cs="Times New Roman"/>
                <w:spacing w:val="3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природного, техногенного и</w:t>
            </w:r>
            <w:r>
              <w:rPr>
                <w:rFonts w:ascii="Times New Roman" w:eastAsia="Times New Roman" w:hAnsi="Times New Roman" w:cs="Times New Roman"/>
                <w:spacing w:val="1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характера;</w:t>
            </w:r>
          </w:p>
          <w:p w:rsidR="00EA71B0" w:rsidRDefault="00EA71B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подготовк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</w:t>
            </w:r>
            <w:r>
              <w:rPr>
                <w:rFonts w:ascii="Times New Roman" w:eastAsia="Times New Roman" w:hAnsi="Times New Roman" w:cs="Times New Roman"/>
                <w:spacing w:val="3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участи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в</w:t>
            </w:r>
            <w:r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различны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вида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активног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отдых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3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природных;</w:t>
            </w:r>
            <w:proofErr w:type="gramEnd"/>
          </w:p>
          <w:p w:rsidR="00EA71B0" w:rsidRDefault="00EA71B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оказания</w:t>
            </w: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первой</w:t>
            </w:r>
            <w:r>
              <w:rPr>
                <w:rFonts w:ascii="Times New Roman" w:eastAsia="Times New Roman" w:hAnsi="Times New Roman" w:cs="Times New Roman"/>
                <w:spacing w:val="3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медицинской</w:t>
            </w: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помощи пострадавшим;</w:t>
            </w:r>
          </w:p>
          <w:p w:rsidR="00EA71B0" w:rsidRDefault="00EA71B0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ymbol" w:eastAsia="Times New Roman" w:hAnsi="Symbol" w:cs="Times New Roman"/>
                <w:sz w:val="28"/>
                <w:szCs w:val="28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выработки</w:t>
            </w:r>
            <w:r>
              <w:rPr>
                <w:rFonts w:ascii="Times New Roman" w:eastAsia="Times New Roman" w:hAnsi="Times New Roman" w:cs="Times New Roman"/>
                <w:spacing w:val="4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убеждений</w:t>
            </w:r>
            <w:r>
              <w:rPr>
                <w:rFonts w:ascii="Times New Roman" w:eastAsia="Times New Roman" w:hAnsi="Times New Roman" w:cs="Times New Roman"/>
                <w:spacing w:val="3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соблюдении</w:t>
            </w: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</w:t>
            </w:r>
            <w:r>
              <w:rPr>
                <w:rFonts w:ascii="Times New Roman" w:eastAsia="Times New Roman" w:hAnsi="Times New Roman" w:cs="Times New Roman"/>
                <w:spacing w:val="23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spacing w:val="1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образа</w:t>
            </w:r>
            <w:r>
              <w:rPr>
                <w:rFonts w:ascii="Times New Roman" w:eastAsia="Times New Roman" w:hAnsi="Times New Roman" w:cs="Times New Roman"/>
                <w:spacing w:val="2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жизни</w:t>
            </w: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B0" w:rsidRDefault="00EA71B0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Беседа по вопросам, монологические ответы на вопросы в учебнике, терминологические диктанты, выполнение рисунков, схем, игровые ситуации: «вертушка» и т.п.</w:t>
            </w:r>
          </w:p>
          <w:p w:rsidR="00EA71B0" w:rsidRDefault="00EA71B0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71B0" w:rsidRDefault="00EA71B0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 Тренировочные задания, сообщения, рефераты, доклады, ситуационные задачи</w:t>
            </w:r>
          </w:p>
          <w:p w:rsidR="00EA71B0" w:rsidRDefault="00EA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A71B0" w:rsidRDefault="00EA71B0" w:rsidP="00EA71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1B0" w:rsidRDefault="00EA71B0" w:rsidP="00EA71B0"/>
    <w:p w:rsidR="00F4099C" w:rsidRDefault="00F4099C"/>
    <w:sectPr w:rsidR="00F40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hybridMultilevel"/>
    <w:tmpl w:val="3AAE96E6"/>
    <w:lvl w:ilvl="0" w:tplc="64C0B29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93AE58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6ECC22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12D65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5CE9A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F5C319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442ED5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756FAF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6D4350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219348BD"/>
    <w:multiLevelType w:val="multilevel"/>
    <w:tmpl w:val="219348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5E27E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7D7"/>
    <w:rsid w:val="007D1258"/>
    <w:rsid w:val="00EA71B0"/>
    <w:rsid w:val="00F4099C"/>
    <w:rsid w:val="00FA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1B0"/>
  </w:style>
  <w:style w:type="paragraph" w:styleId="1">
    <w:name w:val="heading 1"/>
    <w:basedOn w:val="a"/>
    <w:next w:val="a"/>
    <w:link w:val="10"/>
    <w:qFormat/>
    <w:rsid w:val="00EA71B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A71B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71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EA71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EA71B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A71B0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EA7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EA7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EA71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EA7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EA71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EA71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semiHidden/>
    <w:rsid w:val="00EA7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EA71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semiHidden/>
    <w:rsid w:val="00EA7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semiHidden/>
    <w:unhideWhenUsed/>
    <w:rsid w:val="00EA71B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next w:val="a"/>
    <w:link w:val="af"/>
    <w:qFormat/>
    <w:rsid w:val="00EA71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">
    <w:name w:val="Название Знак"/>
    <w:basedOn w:val="a0"/>
    <w:link w:val="ae"/>
    <w:rsid w:val="00EA71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0">
    <w:name w:val="Body Text"/>
    <w:basedOn w:val="a"/>
    <w:link w:val="af1"/>
    <w:semiHidden/>
    <w:unhideWhenUsed/>
    <w:rsid w:val="00EA71B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EA7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next w:val="a"/>
    <w:link w:val="af3"/>
    <w:qFormat/>
    <w:rsid w:val="00EA71B0"/>
    <w:p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3">
    <w:name w:val="Подзаголовок Знак"/>
    <w:basedOn w:val="a0"/>
    <w:link w:val="af2"/>
    <w:rsid w:val="00EA71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2">
    <w:name w:val="Body Text 2"/>
    <w:basedOn w:val="a"/>
    <w:link w:val="23"/>
    <w:semiHidden/>
    <w:unhideWhenUsed/>
    <w:rsid w:val="00EA71B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EA7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semiHidden/>
    <w:unhideWhenUsed/>
    <w:rsid w:val="00EA71B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semiHidden/>
    <w:rsid w:val="00EA7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subject"/>
    <w:basedOn w:val="a8"/>
    <w:next w:val="a8"/>
    <w:link w:val="af5"/>
    <w:semiHidden/>
    <w:unhideWhenUsed/>
    <w:rsid w:val="00EA71B0"/>
    <w:rPr>
      <w:b/>
      <w:bCs/>
    </w:rPr>
  </w:style>
  <w:style w:type="character" w:customStyle="1" w:styleId="af5">
    <w:name w:val="Тема примечания Знак"/>
    <w:basedOn w:val="a9"/>
    <w:link w:val="af4"/>
    <w:semiHidden/>
    <w:rsid w:val="00EA71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semiHidden/>
    <w:unhideWhenUsed/>
    <w:rsid w:val="00EA71B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EA71B0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 Spacing"/>
    <w:uiPriority w:val="99"/>
    <w:qFormat/>
    <w:rsid w:val="00EA7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rsid w:val="00EA71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semiHidden/>
    <w:rsid w:val="00EA71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b">
    <w:name w:val="footnote reference"/>
    <w:basedOn w:val="a0"/>
    <w:semiHidden/>
    <w:unhideWhenUsed/>
    <w:rsid w:val="00EA71B0"/>
    <w:rPr>
      <w:vertAlign w:val="superscript"/>
    </w:rPr>
  </w:style>
  <w:style w:type="character" w:styleId="afc">
    <w:name w:val="annotation reference"/>
    <w:basedOn w:val="a0"/>
    <w:semiHidden/>
    <w:unhideWhenUsed/>
    <w:rsid w:val="00EA71B0"/>
    <w:rPr>
      <w:sz w:val="16"/>
      <w:szCs w:val="16"/>
    </w:rPr>
  </w:style>
  <w:style w:type="table" w:styleId="11">
    <w:name w:val="Table Grid 1"/>
    <w:basedOn w:val="a1"/>
    <w:semiHidden/>
    <w:unhideWhenUsed/>
    <w:rsid w:val="00EA7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d">
    <w:name w:val="Table Grid"/>
    <w:basedOn w:val="a1"/>
    <w:rsid w:val="00EA7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1B0"/>
  </w:style>
  <w:style w:type="paragraph" w:styleId="1">
    <w:name w:val="heading 1"/>
    <w:basedOn w:val="a"/>
    <w:next w:val="a"/>
    <w:link w:val="10"/>
    <w:qFormat/>
    <w:rsid w:val="00EA71B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A71B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71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EA71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EA71B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A71B0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EA7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EA7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EA71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EA7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EA71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EA71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semiHidden/>
    <w:rsid w:val="00EA7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EA71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semiHidden/>
    <w:rsid w:val="00EA7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semiHidden/>
    <w:unhideWhenUsed/>
    <w:rsid w:val="00EA71B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next w:val="a"/>
    <w:link w:val="af"/>
    <w:qFormat/>
    <w:rsid w:val="00EA71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">
    <w:name w:val="Название Знак"/>
    <w:basedOn w:val="a0"/>
    <w:link w:val="ae"/>
    <w:rsid w:val="00EA71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0">
    <w:name w:val="Body Text"/>
    <w:basedOn w:val="a"/>
    <w:link w:val="af1"/>
    <w:semiHidden/>
    <w:unhideWhenUsed/>
    <w:rsid w:val="00EA71B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EA7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next w:val="a"/>
    <w:link w:val="af3"/>
    <w:qFormat/>
    <w:rsid w:val="00EA71B0"/>
    <w:p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3">
    <w:name w:val="Подзаголовок Знак"/>
    <w:basedOn w:val="a0"/>
    <w:link w:val="af2"/>
    <w:rsid w:val="00EA71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2">
    <w:name w:val="Body Text 2"/>
    <w:basedOn w:val="a"/>
    <w:link w:val="23"/>
    <w:semiHidden/>
    <w:unhideWhenUsed/>
    <w:rsid w:val="00EA71B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EA7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semiHidden/>
    <w:unhideWhenUsed/>
    <w:rsid w:val="00EA71B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semiHidden/>
    <w:rsid w:val="00EA7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subject"/>
    <w:basedOn w:val="a8"/>
    <w:next w:val="a8"/>
    <w:link w:val="af5"/>
    <w:semiHidden/>
    <w:unhideWhenUsed/>
    <w:rsid w:val="00EA71B0"/>
    <w:rPr>
      <w:b/>
      <w:bCs/>
    </w:rPr>
  </w:style>
  <w:style w:type="character" w:customStyle="1" w:styleId="af5">
    <w:name w:val="Тема примечания Знак"/>
    <w:basedOn w:val="a9"/>
    <w:link w:val="af4"/>
    <w:semiHidden/>
    <w:rsid w:val="00EA71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semiHidden/>
    <w:unhideWhenUsed/>
    <w:rsid w:val="00EA71B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EA71B0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 Spacing"/>
    <w:uiPriority w:val="99"/>
    <w:qFormat/>
    <w:rsid w:val="00EA7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rsid w:val="00EA71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semiHidden/>
    <w:rsid w:val="00EA71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b">
    <w:name w:val="footnote reference"/>
    <w:basedOn w:val="a0"/>
    <w:semiHidden/>
    <w:unhideWhenUsed/>
    <w:rsid w:val="00EA71B0"/>
    <w:rPr>
      <w:vertAlign w:val="superscript"/>
    </w:rPr>
  </w:style>
  <w:style w:type="character" w:styleId="afc">
    <w:name w:val="annotation reference"/>
    <w:basedOn w:val="a0"/>
    <w:semiHidden/>
    <w:unhideWhenUsed/>
    <w:rsid w:val="00EA71B0"/>
    <w:rPr>
      <w:sz w:val="16"/>
      <w:szCs w:val="16"/>
    </w:rPr>
  </w:style>
  <w:style w:type="table" w:styleId="11">
    <w:name w:val="Table Grid 1"/>
    <w:basedOn w:val="a1"/>
    <w:semiHidden/>
    <w:unhideWhenUsed/>
    <w:rsid w:val="00EA7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d">
    <w:name w:val="Table Grid"/>
    <w:basedOn w:val="a1"/>
    <w:rsid w:val="00EA7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7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rmic.narod.ru/obg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-obz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4757</Words>
  <Characters>27119</Characters>
  <Application>Microsoft Office Word</Application>
  <DocSecurity>0</DocSecurity>
  <Lines>225</Lines>
  <Paragraphs>63</Paragraphs>
  <ScaleCrop>false</ScaleCrop>
  <Company/>
  <LinksUpToDate>false</LinksUpToDate>
  <CharactersWithSpaces>31813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ОБЖ</cp:lastModifiedBy>
  <cp:revision>5</cp:revision>
  <dcterms:created xsi:type="dcterms:W3CDTF">2021-01-26T10:27:00Z</dcterms:created>
  <dcterms:modified xsi:type="dcterms:W3CDTF">2021-01-27T08:36:00Z</dcterms:modified>
</cp:coreProperties>
</file>